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70CC" w:rsidRDefault="006C5266" w:rsidP="009970CC">
      <w:pPr>
        <w:spacing w:after="0" w:line="480" w:lineRule="auto"/>
      </w:pPr>
      <w:r>
        <w:t>Response 1</w:t>
      </w:r>
    </w:p>
    <w:p w:rsidR="009970CC" w:rsidRDefault="006C5266" w:rsidP="009970CC">
      <w:pPr>
        <w:spacing w:after="0" w:line="480" w:lineRule="auto"/>
      </w:pPr>
      <w:r>
        <w:t>Hello,</w:t>
      </w:r>
    </w:p>
    <w:p w:rsidR="009970CC" w:rsidRDefault="006C5266" w:rsidP="00EB0F7D">
      <w:pPr>
        <w:spacing w:after="0" w:line="480" w:lineRule="auto"/>
        <w:ind w:firstLine="720"/>
      </w:pPr>
      <w:r>
        <w:t xml:space="preserve">Thank you for sharing your thoughts concerning </w:t>
      </w:r>
      <w:r>
        <w:t>the topic of discussion. I agree with you that every institution be</w:t>
      </w:r>
      <w:r>
        <w:t xml:space="preserve"> it profit or not for profit making has risks to manage. The very existence of an institution itself is a risk. However, risks are </w:t>
      </w:r>
      <w:r>
        <w:t>different depending on the type of institution. As you have put it, education environment risks are mainly related to academics and education. This means that the risk management team focus on eliminating or mitigating risks that are related to education</w:t>
      </w:r>
      <w:r w:rsidR="001947C1">
        <w:t xml:space="preserve"> (Gatzert &amp; Martin, </w:t>
      </w:r>
      <w:r w:rsidR="001947C1" w:rsidRPr="001947C1">
        <w:t>2015)</w:t>
      </w:r>
      <w:r>
        <w:t xml:space="preserve">. The degree of risk is also dependent on the size and complexity of the services being offered. The risk management team has to be familiar with the culture of the organization so that adoption and implementation </w:t>
      </w:r>
      <w:bookmarkStart w:id="0" w:name="_GoBack"/>
      <w:bookmarkEnd w:id="0"/>
      <w:r>
        <w:t>does not become</w:t>
      </w:r>
      <w:r>
        <w:t xml:space="preserve"> an issue among the staff.</w:t>
      </w:r>
    </w:p>
    <w:p w:rsidR="00F74400" w:rsidRDefault="00F74400" w:rsidP="009970CC">
      <w:pPr>
        <w:spacing w:after="0" w:line="480" w:lineRule="auto"/>
      </w:pPr>
    </w:p>
    <w:p w:rsidR="00F74400" w:rsidRDefault="00F74400" w:rsidP="009970CC">
      <w:pPr>
        <w:spacing w:after="0" w:line="480" w:lineRule="auto"/>
      </w:pPr>
    </w:p>
    <w:p w:rsidR="00F74400" w:rsidRDefault="00F74400" w:rsidP="009970CC">
      <w:pPr>
        <w:spacing w:after="0" w:line="480" w:lineRule="auto"/>
      </w:pPr>
    </w:p>
    <w:p w:rsidR="00F74400" w:rsidRDefault="00F74400" w:rsidP="009970CC">
      <w:pPr>
        <w:spacing w:after="0" w:line="480" w:lineRule="auto"/>
      </w:pPr>
    </w:p>
    <w:p w:rsidR="00F74400" w:rsidRDefault="00F74400" w:rsidP="009970CC">
      <w:pPr>
        <w:spacing w:after="0" w:line="480" w:lineRule="auto"/>
      </w:pPr>
    </w:p>
    <w:p w:rsidR="00F74400" w:rsidRDefault="00F74400" w:rsidP="009970CC">
      <w:pPr>
        <w:spacing w:after="0" w:line="480" w:lineRule="auto"/>
      </w:pPr>
    </w:p>
    <w:p w:rsidR="00F74400" w:rsidRDefault="00F74400" w:rsidP="009970CC">
      <w:pPr>
        <w:spacing w:after="0" w:line="480" w:lineRule="auto"/>
      </w:pPr>
    </w:p>
    <w:p w:rsidR="00F74400" w:rsidRDefault="00F74400" w:rsidP="009970CC">
      <w:pPr>
        <w:spacing w:after="0" w:line="480" w:lineRule="auto"/>
      </w:pPr>
    </w:p>
    <w:p w:rsidR="00F74400" w:rsidRDefault="00F74400" w:rsidP="009970CC">
      <w:pPr>
        <w:spacing w:after="0" w:line="480" w:lineRule="auto"/>
      </w:pPr>
    </w:p>
    <w:p w:rsidR="00F74400" w:rsidRDefault="00F74400" w:rsidP="009970CC">
      <w:pPr>
        <w:spacing w:after="0" w:line="480" w:lineRule="auto"/>
      </w:pPr>
    </w:p>
    <w:p w:rsidR="00F74400" w:rsidRDefault="00F74400" w:rsidP="009970CC">
      <w:pPr>
        <w:spacing w:after="0" w:line="480" w:lineRule="auto"/>
      </w:pPr>
    </w:p>
    <w:p w:rsidR="00F74400" w:rsidRDefault="00F74400" w:rsidP="009970CC">
      <w:pPr>
        <w:spacing w:after="0" w:line="480" w:lineRule="auto"/>
      </w:pPr>
    </w:p>
    <w:p w:rsidR="003003C7" w:rsidRDefault="006C5266" w:rsidP="00F74400">
      <w:pPr>
        <w:spacing w:after="0" w:line="480" w:lineRule="auto"/>
        <w:jc w:val="center"/>
      </w:pPr>
      <w:r>
        <w:lastRenderedPageBreak/>
        <w:t>References</w:t>
      </w:r>
    </w:p>
    <w:p w:rsidR="003003C7" w:rsidRDefault="006C5266" w:rsidP="00784B07">
      <w:pPr>
        <w:spacing w:after="0" w:line="480" w:lineRule="auto"/>
        <w:ind w:left="720" w:hanging="720"/>
      </w:pPr>
      <w:r w:rsidRPr="001947C1">
        <w:t>Gatzert, N., &amp; Martin, M. (2015). Determinants and value of enterprise risk management: empirical evidence from the literature. </w:t>
      </w:r>
      <w:r w:rsidRPr="001947C1">
        <w:rPr>
          <w:i/>
          <w:iCs/>
        </w:rPr>
        <w:t>Risk Management and Insurance Review</w:t>
      </w:r>
      <w:r w:rsidRPr="001947C1">
        <w:t>, </w:t>
      </w:r>
      <w:r w:rsidRPr="001947C1">
        <w:rPr>
          <w:i/>
          <w:iCs/>
        </w:rPr>
        <w:t>18</w:t>
      </w:r>
      <w:r w:rsidRPr="001947C1">
        <w:t>(1), 29-53.</w:t>
      </w:r>
    </w:p>
    <w:p w:rsidR="009970CC" w:rsidRDefault="009970CC" w:rsidP="009970CC">
      <w:pPr>
        <w:spacing w:after="0" w:line="480" w:lineRule="auto"/>
      </w:pPr>
    </w:p>
    <w:sectPr w:rsidR="009970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0CC"/>
    <w:rsid w:val="001947C1"/>
    <w:rsid w:val="003003C7"/>
    <w:rsid w:val="006C5266"/>
    <w:rsid w:val="00784B07"/>
    <w:rsid w:val="00827B53"/>
    <w:rsid w:val="009616A4"/>
    <w:rsid w:val="009970CC"/>
    <w:rsid w:val="00A729E4"/>
    <w:rsid w:val="00DD4F2E"/>
    <w:rsid w:val="00EB0F7D"/>
    <w:rsid w:val="00F74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6658ED-470B-42D8-B286-B958A3B56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149</Words>
  <Characters>853</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6</cp:revision>
  <dcterms:created xsi:type="dcterms:W3CDTF">2019-06-09T23:53:00Z</dcterms:created>
  <dcterms:modified xsi:type="dcterms:W3CDTF">2019-06-09T23:57:00Z</dcterms:modified>
</cp:coreProperties>
</file>